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D8" w:rsidRPr="00C00AAF" w:rsidRDefault="009B7235" w:rsidP="002E3C2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Didactique des Langues Appliquées.</w:t>
      </w:r>
    </w:p>
    <w:tbl>
      <w:tblPr>
        <w:tblStyle w:val="Grilledutableau"/>
        <w:tblW w:w="15843" w:type="dxa"/>
        <w:tblLook w:val="0000"/>
      </w:tblPr>
      <w:tblGrid>
        <w:gridCol w:w="1242"/>
        <w:gridCol w:w="2886"/>
        <w:gridCol w:w="2926"/>
        <w:gridCol w:w="3119"/>
        <w:gridCol w:w="3118"/>
        <w:gridCol w:w="2552"/>
      </w:tblGrid>
      <w:tr w:rsidR="00085262" w:rsidRPr="00C00AAF" w:rsidTr="00F16B5E">
        <w:trPr>
          <w:trHeight w:val="100"/>
        </w:trPr>
        <w:tc>
          <w:tcPr>
            <w:tcW w:w="1242" w:type="dxa"/>
          </w:tcPr>
          <w:p w:rsidR="00085262" w:rsidRPr="00C00AAF" w:rsidRDefault="00085262" w:rsidP="0008526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0AAF">
              <w:rPr>
                <w:rFonts w:ascii="Comic Sans MS" w:hAnsi="Comic Sans MS"/>
                <w:b/>
                <w:bCs/>
                <w:sz w:val="20"/>
                <w:szCs w:val="20"/>
              </w:rPr>
              <w:t>Horaire</w:t>
            </w:r>
          </w:p>
        </w:tc>
        <w:tc>
          <w:tcPr>
            <w:tcW w:w="2886" w:type="dxa"/>
          </w:tcPr>
          <w:p w:rsidR="00085262" w:rsidRPr="00C00AAF" w:rsidRDefault="00085262" w:rsidP="0008526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0AAF">
              <w:rPr>
                <w:rFonts w:ascii="Comic Sans MS" w:hAnsi="Comic Sans MS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926" w:type="dxa"/>
          </w:tcPr>
          <w:p w:rsidR="00085262" w:rsidRPr="00C00AAF" w:rsidRDefault="00085262" w:rsidP="0008526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0AAF">
              <w:rPr>
                <w:rFonts w:ascii="Comic Sans MS" w:hAnsi="Comic Sans MS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3119" w:type="dxa"/>
          </w:tcPr>
          <w:p w:rsidR="00085262" w:rsidRPr="00C00AAF" w:rsidRDefault="00085262" w:rsidP="0008526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0AAF">
              <w:rPr>
                <w:rFonts w:ascii="Comic Sans MS" w:hAnsi="Comic Sans MS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3118" w:type="dxa"/>
          </w:tcPr>
          <w:p w:rsidR="00085262" w:rsidRPr="00C00AAF" w:rsidRDefault="00085262" w:rsidP="0008526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0AAF">
              <w:rPr>
                <w:rFonts w:ascii="Comic Sans MS" w:hAnsi="Comic Sans MS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2" w:type="dxa"/>
          </w:tcPr>
          <w:p w:rsidR="00085262" w:rsidRPr="00C00AAF" w:rsidRDefault="00085262" w:rsidP="0008526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0AAF">
              <w:rPr>
                <w:rFonts w:ascii="Comic Sans MS" w:hAnsi="Comic Sans MS"/>
                <w:b/>
                <w:bCs/>
                <w:sz w:val="20"/>
                <w:szCs w:val="20"/>
              </w:rPr>
              <w:t>Jeudi</w:t>
            </w:r>
          </w:p>
        </w:tc>
      </w:tr>
      <w:tr w:rsidR="00896901" w:rsidRPr="00C00AAF" w:rsidTr="002E3C29">
        <w:trPr>
          <w:trHeight w:val="631"/>
        </w:trPr>
        <w:tc>
          <w:tcPr>
            <w:tcW w:w="1242" w:type="dxa"/>
            <w:vMerge w:val="restart"/>
          </w:tcPr>
          <w:p w:rsidR="00896901" w:rsidRPr="00496999" w:rsidRDefault="00896901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8h30-10h </w:t>
            </w:r>
          </w:p>
          <w:p w:rsidR="00896901" w:rsidRPr="00496999" w:rsidRDefault="00896901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shd w:val="clear" w:color="auto" w:fill="D5DCE4" w:themeFill="text2" w:themeFillTint="33"/>
          </w:tcPr>
          <w:p w:rsidR="00896901" w:rsidRPr="002E3C29" w:rsidRDefault="0089690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e de la grammaire Atrouz G1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 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6" w:type="dxa"/>
            <w:vMerge w:val="restart"/>
            <w:shd w:val="clear" w:color="auto" w:fill="FF66FF"/>
          </w:tcPr>
          <w:p w:rsidR="00896901" w:rsidRPr="002E3C29" w:rsidRDefault="0089690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Analyse du discours et problématiques énonciatives</w:t>
            </w:r>
          </w:p>
          <w:p w:rsidR="00896901" w:rsidRPr="002E3C29" w:rsidRDefault="00896901" w:rsidP="002E3C29">
            <w:pPr>
              <w:rPr>
                <w:rFonts w:ascii="Comic Sans MS" w:hAnsi="Comic Sans MS"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Maiche G1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FFCCFF"/>
          </w:tcPr>
          <w:p w:rsidR="00896901" w:rsidRPr="002E3C29" w:rsidRDefault="0089690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Langue de spécialité G1</w:t>
            </w:r>
          </w:p>
          <w:p w:rsidR="00896901" w:rsidRPr="002E3C29" w:rsidRDefault="0089690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Benotmane. M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8" w:type="dxa"/>
            <w:vMerge w:val="restart"/>
            <w:shd w:val="clear" w:color="auto" w:fill="CC9900"/>
          </w:tcPr>
          <w:p w:rsidR="00896901" w:rsidRPr="002E3C29" w:rsidRDefault="00026DD0" w:rsidP="00A10A0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Culture </w:t>
            </w:r>
            <w:r w:rsidR="00896901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et représentation </w:t>
            </w:r>
          </w:p>
          <w:p w:rsidR="00896901" w:rsidRPr="002E3C29" w:rsidRDefault="0089690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Maiche G2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2" w:type="dxa"/>
            <w:vMerge w:val="restart"/>
          </w:tcPr>
          <w:p w:rsidR="00896901" w:rsidRPr="002E3C29" w:rsidRDefault="0089690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Didactique du lexique Ouhaibia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G2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</w:tr>
      <w:tr w:rsidR="00896901" w:rsidRPr="00C00AAF" w:rsidTr="002E3C29">
        <w:trPr>
          <w:trHeight w:val="223"/>
        </w:trPr>
        <w:tc>
          <w:tcPr>
            <w:tcW w:w="1242" w:type="dxa"/>
            <w:vMerge/>
          </w:tcPr>
          <w:p w:rsidR="00896901" w:rsidRDefault="00896901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vMerge w:val="restart"/>
            <w:shd w:val="clear" w:color="auto" w:fill="D5DCE4" w:themeFill="text2" w:themeFillTint="33"/>
          </w:tcPr>
          <w:p w:rsidR="00896901" w:rsidRPr="002E3C29" w:rsidRDefault="00026DD0" w:rsidP="00026D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Didactique de la grammaire</w:t>
            </w:r>
          </w:p>
          <w:p w:rsidR="00026DD0" w:rsidRPr="002E3C29" w:rsidRDefault="002E3C29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Maarfia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G2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 1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26" w:type="dxa"/>
            <w:vMerge/>
            <w:shd w:val="clear" w:color="auto" w:fill="FF66FF"/>
          </w:tcPr>
          <w:p w:rsidR="00896901" w:rsidRPr="002E3C29" w:rsidRDefault="0089690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CCFF"/>
          </w:tcPr>
          <w:p w:rsidR="00896901" w:rsidRPr="002E3C29" w:rsidRDefault="0089690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CC9900"/>
          </w:tcPr>
          <w:p w:rsidR="00896901" w:rsidRPr="002E3C29" w:rsidRDefault="00896901" w:rsidP="00A10A0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96901" w:rsidRPr="002E3C29" w:rsidRDefault="00896901" w:rsidP="0042233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C25BFA" w:rsidRPr="00C00AAF" w:rsidTr="00F16B5E">
        <w:trPr>
          <w:trHeight w:val="305"/>
        </w:trPr>
        <w:tc>
          <w:tcPr>
            <w:tcW w:w="1242" w:type="dxa"/>
            <w:vMerge/>
          </w:tcPr>
          <w:p w:rsidR="00C25BFA" w:rsidRDefault="00C25BFA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vMerge/>
            <w:shd w:val="clear" w:color="auto" w:fill="D5DCE4" w:themeFill="text2" w:themeFillTint="33"/>
          </w:tcPr>
          <w:p w:rsidR="00C25BFA" w:rsidRPr="002E3C29" w:rsidRDefault="00C25BFA" w:rsidP="00E45D87">
            <w:pPr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66FF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Langue de spécialité G2</w:t>
            </w:r>
          </w:p>
          <w:p w:rsidR="00C25BFA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Benotmane A.S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</w:t>
            </w:r>
            <w:r w:rsidR="002D139F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119" w:type="dxa"/>
            <w:shd w:val="clear" w:color="auto" w:fill="FFCCFF"/>
          </w:tcPr>
          <w:p w:rsidR="00C25BFA" w:rsidRPr="002E3C29" w:rsidRDefault="00C25BFA" w:rsidP="0086073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Analyse du discours et problématiques énonciatives</w:t>
            </w:r>
          </w:p>
          <w:p w:rsidR="00C25BFA" w:rsidRPr="002E3C29" w:rsidRDefault="00C25BFA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G2 Belhani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118" w:type="dxa"/>
            <w:shd w:val="clear" w:color="auto" w:fill="CC9900"/>
          </w:tcPr>
          <w:p w:rsidR="00C25BFA" w:rsidRPr="002E3C29" w:rsidRDefault="00C25BFA" w:rsidP="00A10A0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Didactique du lexique Ouhaibia G1 Salle 13</w:t>
            </w:r>
          </w:p>
        </w:tc>
        <w:tc>
          <w:tcPr>
            <w:tcW w:w="2552" w:type="dxa"/>
            <w:vMerge/>
          </w:tcPr>
          <w:p w:rsidR="00C25BFA" w:rsidRPr="002E3C29" w:rsidRDefault="00C25BFA" w:rsidP="0042233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650A41" w:rsidRPr="00C00AAF" w:rsidTr="002E3C29">
        <w:trPr>
          <w:trHeight w:val="677"/>
        </w:trPr>
        <w:tc>
          <w:tcPr>
            <w:tcW w:w="1242" w:type="dxa"/>
            <w:vMerge w:val="restart"/>
          </w:tcPr>
          <w:p w:rsidR="00650A41" w:rsidRPr="00496999" w:rsidRDefault="00650A41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10h-11h30</w:t>
            </w:r>
          </w:p>
          <w:p w:rsidR="00650A41" w:rsidRPr="00496999" w:rsidRDefault="00650A41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shd w:val="clear" w:color="auto" w:fill="D5DCE4" w:themeFill="text2" w:themeFillTint="33"/>
          </w:tcPr>
          <w:p w:rsidR="00650A41" w:rsidRPr="002E3C29" w:rsidRDefault="00650A41" w:rsidP="00B8358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e de la grammaire Atrouz G1</w:t>
            </w:r>
          </w:p>
          <w:p w:rsidR="00650A41" w:rsidRPr="002E3C29" w:rsidRDefault="002E3C29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 12</w:t>
            </w:r>
          </w:p>
        </w:tc>
        <w:tc>
          <w:tcPr>
            <w:tcW w:w="2926" w:type="dxa"/>
            <w:shd w:val="clear" w:color="auto" w:fill="FF66FF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Analyse du discours et problématiques énonciatives</w:t>
            </w:r>
          </w:p>
          <w:p w:rsidR="00650A41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Maiche G1</w:t>
            </w:r>
            <w:r w:rsidR="002D139F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FFCCFF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Langue de spécialité G1</w:t>
            </w:r>
          </w:p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Benotmane M</w:t>
            </w:r>
          </w:p>
          <w:p w:rsidR="00650A41" w:rsidRPr="002E3C29" w:rsidRDefault="00650A41" w:rsidP="002E3C29">
            <w:pPr>
              <w:rPr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8" w:type="dxa"/>
            <w:shd w:val="clear" w:color="auto" w:fill="CC9900"/>
          </w:tcPr>
          <w:p w:rsidR="00650A41" w:rsidRPr="002E3C29" w:rsidRDefault="00650A41" w:rsidP="00A10A0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Culture  et représentation </w:t>
            </w:r>
          </w:p>
          <w:p w:rsidR="00650A41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Maiche G2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  <w:p w:rsidR="00650A41" w:rsidRPr="002E3C29" w:rsidRDefault="00650A41" w:rsidP="00D54B0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50A41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Didactique du lexique Ouhaibia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G2 Salle 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</w:tr>
      <w:tr w:rsidR="00650A41" w:rsidRPr="00C00AAF" w:rsidTr="002E3C29">
        <w:trPr>
          <w:trHeight w:val="615"/>
        </w:trPr>
        <w:tc>
          <w:tcPr>
            <w:tcW w:w="1242" w:type="dxa"/>
            <w:vMerge/>
          </w:tcPr>
          <w:p w:rsidR="00650A41" w:rsidRDefault="00650A41" w:rsidP="0008526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shd w:val="clear" w:color="auto" w:fill="D5DCE4" w:themeFill="text2" w:themeFillTint="33"/>
          </w:tcPr>
          <w:p w:rsidR="00026DD0" w:rsidRPr="002E3C29" w:rsidRDefault="00026DD0" w:rsidP="00026D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Didactique de la grammaire</w:t>
            </w:r>
          </w:p>
          <w:p w:rsidR="00026DD0" w:rsidRPr="002E3C29" w:rsidRDefault="002E3C29" w:rsidP="00026D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Maarfia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G2</w:t>
            </w:r>
          </w:p>
          <w:p w:rsidR="00650A41" w:rsidRPr="002E3C29" w:rsidRDefault="00026DD0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 13</w:t>
            </w:r>
          </w:p>
        </w:tc>
        <w:tc>
          <w:tcPr>
            <w:tcW w:w="2926" w:type="dxa"/>
            <w:shd w:val="clear" w:color="auto" w:fill="FF66FF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Langue de spécialité G2</w:t>
            </w:r>
          </w:p>
          <w:p w:rsidR="00650A41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Benotmane A.S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</w:t>
            </w:r>
            <w:r w:rsidR="002D139F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119" w:type="dxa"/>
            <w:shd w:val="clear" w:color="auto" w:fill="FFCCFF"/>
          </w:tcPr>
          <w:p w:rsidR="00650A41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Analyse du discours</w:t>
            </w:r>
            <w:r w:rsidR="00026DD0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et problématiques énonciatives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G2 Belhani</w:t>
            </w:r>
            <w:bookmarkStart w:id="0" w:name="_GoBack"/>
            <w:bookmarkEnd w:id="0"/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Salle 13</w:t>
            </w:r>
          </w:p>
        </w:tc>
        <w:tc>
          <w:tcPr>
            <w:tcW w:w="3118" w:type="dxa"/>
            <w:shd w:val="clear" w:color="auto" w:fill="CC9900"/>
          </w:tcPr>
          <w:p w:rsidR="00650A41" w:rsidRPr="002E3C29" w:rsidRDefault="00650A41" w:rsidP="00A10A0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Didactique du lexique </w:t>
            </w:r>
          </w:p>
          <w:p w:rsidR="00650A41" w:rsidRPr="002E3C29" w:rsidRDefault="00650A4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Ouhaibia G1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 13</w:t>
            </w:r>
          </w:p>
        </w:tc>
        <w:tc>
          <w:tcPr>
            <w:tcW w:w="2552" w:type="dxa"/>
            <w:vMerge/>
            <w:shd w:val="clear" w:color="auto" w:fill="auto"/>
          </w:tcPr>
          <w:p w:rsidR="00650A41" w:rsidRPr="002E3C29" w:rsidRDefault="00650A41" w:rsidP="00C40D0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6843D1" w:rsidRPr="00C00AAF" w:rsidTr="006843D1">
        <w:trPr>
          <w:trHeight w:val="828"/>
        </w:trPr>
        <w:tc>
          <w:tcPr>
            <w:tcW w:w="1242" w:type="dxa"/>
            <w:vMerge w:val="restart"/>
          </w:tcPr>
          <w:p w:rsidR="006843D1" w:rsidRPr="00496999" w:rsidRDefault="006843D1" w:rsidP="00C9418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11h30-13h</w:t>
            </w:r>
          </w:p>
        </w:tc>
        <w:tc>
          <w:tcPr>
            <w:tcW w:w="2886" w:type="dxa"/>
            <w:vMerge w:val="restart"/>
            <w:shd w:val="clear" w:color="auto" w:fill="FFE599" w:themeFill="accent4" w:themeFillTint="66"/>
          </w:tcPr>
          <w:p w:rsidR="006843D1" w:rsidRPr="002E3C29" w:rsidRDefault="006843D1" w:rsidP="00FB23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Formation à la recherche documentaire et bibliographique G1</w:t>
            </w:r>
          </w:p>
          <w:p w:rsidR="006843D1" w:rsidRPr="002E3C29" w:rsidRDefault="006843D1" w:rsidP="006843D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Melouah</w:t>
            </w:r>
          </w:p>
          <w:p w:rsidR="006843D1" w:rsidRPr="002E3C29" w:rsidRDefault="006843D1" w:rsidP="00FB23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 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6" w:type="dxa"/>
            <w:vMerge w:val="restart"/>
            <w:shd w:val="clear" w:color="auto" w:fill="C5E0B3" w:themeFill="accent6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Langue de spécialité G1</w:t>
            </w:r>
          </w:p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Benotmane M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CCFF"/>
          </w:tcPr>
          <w:p w:rsidR="006843D1" w:rsidRPr="002E3C29" w:rsidRDefault="006843D1" w:rsidP="0086073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Langue de spécialité </w:t>
            </w:r>
          </w:p>
          <w:p w:rsidR="006843D1" w:rsidRPr="002E3C29" w:rsidRDefault="006843D1" w:rsidP="00C25BF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G2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Benotmane A.S 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BDD6EE" w:themeFill="accent1" w:themeFillTint="66"/>
          </w:tcPr>
          <w:p w:rsidR="006843D1" w:rsidRPr="002E3C29" w:rsidRDefault="006843D1" w:rsidP="00A10A0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Méthodologie de la recherche en langue G1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Boudjadi Salle 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auto"/>
          </w:tcPr>
          <w:p w:rsidR="006843D1" w:rsidRPr="002E3C29" w:rsidRDefault="006843D1" w:rsidP="00CE3B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Culture  et représentation 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G1 Souilah S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</w:tr>
      <w:tr w:rsidR="006843D1" w:rsidRPr="00C00AAF" w:rsidTr="006A1D36">
        <w:trPr>
          <w:trHeight w:val="556"/>
        </w:trPr>
        <w:tc>
          <w:tcPr>
            <w:tcW w:w="1242" w:type="dxa"/>
            <w:vMerge/>
          </w:tcPr>
          <w:p w:rsidR="006843D1" w:rsidRDefault="006843D1" w:rsidP="00C9418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vMerge/>
            <w:shd w:val="clear" w:color="auto" w:fill="FFE599" w:themeFill="accent4" w:themeFillTint="66"/>
          </w:tcPr>
          <w:p w:rsidR="006843D1" w:rsidRPr="002E3C29" w:rsidRDefault="006843D1" w:rsidP="00FB23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926" w:type="dxa"/>
            <w:vMerge/>
            <w:shd w:val="clear" w:color="auto" w:fill="C5E0B3" w:themeFill="accent6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CCFF"/>
          </w:tcPr>
          <w:p w:rsidR="006843D1" w:rsidRPr="002E3C29" w:rsidRDefault="006843D1" w:rsidP="0086073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nil"/>
            </w:tcBorders>
            <w:shd w:val="clear" w:color="auto" w:fill="BDD6EE" w:themeFill="accent1" w:themeFillTint="66"/>
          </w:tcPr>
          <w:p w:rsidR="006843D1" w:rsidRPr="002E3C29" w:rsidRDefault="006843D1" w:rsidP="006843D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Formation à la recherche documentaire et bibliographique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Benachour G2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 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</w:tcBorders>
            <w:shd w:val="clear" w:color="auto" w:fill="auto"/>
          </w:tcPr>
          <w:p w:rsidR="006843D1" w:rsidRPr="002E3C29" w:rsidRDefault="006843D1" w:rsidP="00CE3B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6843D1" w:rsidRPr="00C00AAF" w:rsidTr="006843D1">
        <w:trPr>
          <w:trHeight w:val="885"/>
        </w:trPr>
        <w:tc>
          <w:tcPr>
            <w:tcW w:w="1242" w:type="dxa"/>
            <w:vMerge w:val="restart"/>
          </w:tcPr>
          <w:p w:rsidR="006843D1" w:rsidRPr="00496999" w:rsidRDefault="006843D1" w:rsidP="00650A4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13h-14h30</w:t>
            </w:r>
          </w:p>
        </w:tc>
        <w:tc>
          <w:tcPr>
            <w:tcW w:w="2886" w:type="dxa"/>
            <w:vMerge w:val="restart"/>
            <w:shd w:val="clear" w:color="auto" w:fill="FFE599" w:themeFill="accent4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Formation à la recherche documentaire et bibliographique G1</w:t>
            </w:r>
          </w:p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Melouah</w:t>
            </w:r>
          </w:p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Salle 1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6" w:type="dxa"/>
            <w:vMerge w:val="restart"/>
            <w:shd w:val="clear" w:color="auto" w:fill="B4C6E7" w:themeFill="accent5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Méthodologie de la recherche en langue Kanoua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G2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B4C6E7" w:themeFill="accent5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B4C6E7" w:themeFill="accent5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Méthodologie de la recherche en langue G1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Boudjadi   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Culture  et représentation </w:t>
            </w:r>
          </w:p>
          <w:p w:rsidR="006843D1" w:rsidRPr="002E3C29" w:rsidRDefault="006843D1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G1 Souilah S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</w:tr>
      <w:tr w:rsidR="006843D1" w:rsidRPr="00C00AAF" w:rsidTr="00C14CAB">
        <w:trPr>
          <w:trHeight w:val="219"/>
        </w:trPr>
        <w:tc>
          <w:tcPr>
            <w:tcW w:w="1242" w:type="dxa"/>
            <w:vMerge/>
          </w:tcPr>
          <w:p w:rsidR="006843D1" w:rsidRDefault="006843D1" w:rsidP="00650A4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  <w:vMerge/>
            <w:shd w:val="clear" w:color="auto" w:fill="FFE599" w:themeFill="accent4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926" w:type="dxa"/>
            <w:vMerge/>
            <w:shd w:val="clear" w:color="auto" w:fill="B4C6E7" w:themeFill="accent5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B4C6E7" w:themeFill="accent5" w:themeFillTint="66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B4C6E7" w:themeFill="accent5" w:themeFillTint="66"/>
          </w:tcPr>
          <w:p w:rsidR="006843D1" w:rsidRPr="002E3C29" w:rsidRDefault="002E3C29" w:rsidP="002E3C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Formation à la recherche documentaire et bibliographique  G2 Benachour Salle 13</w:t>
            </w:r>
          </w:p>
        </w:tc>
        <w:tc>
          <w:tcPr>
            <w:tcW w:w="2552" w:type="dxa"/>
            <w:vMerge/>
            <w:shd w:val="clear" w:color="auto" w:fill="auto"/>
          </w:tcPr>
          <w:p w:rsidR="006843D1" w:rsidRPr="002E3C29" w:rsidRDefault="006843D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650A41" w:rsidRPr="00C00AAF" w:rsidTr="00890FD8">
        <w:trPr>
          <w:trHeight w:val="709"/>
        </w:trPr>
        <w:tc>
          <w:tcPr>
            <w:tcW w:w="1242" w:type="dxa"/>
          </w:tcPr>
          <w:p w:rsidR="00650A41" w:rsidRPr="00496999" w:rsidRDefault="00650A41" w:rsidP="00650A4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14h30-16h</w:t>
            </w:r>
          </w:p>
        </w:tc>
        <w:tc>
          <w:tcPr>
            <w:tcW w:w="2886" w:type="dxa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926" w:type="dxa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Méthodologie de la recherche en langue Kanoua</w:t>
            </w:r>
          </w:p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G2 Salle </w:t>
            </w:r>
            <w:r w:rsidR="002E3C29"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B4C6E7" w:themeFill="accent5" w:themeFillTint="66"/>
          </w:tcPr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Tice et Tic</w:t>
            </w:r>
          </w:p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KhadraouiAzyadé</w:t>
            </w:r>
          </w:p>
          <w:p w:rsidR="00650A41" w:rsidRPr="002E3C29" w:rsidRDefault="00650A41" w:rsidP="00650A4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E3C29">
              <w:rPr>
                <w:rFonts w:ascii="Comic Sans MS" w:hAnsi="Comic Sans MS"/>
                <w:b/>
                <w:bCs/>
                <w:sz w:val="18"/>
                <w:szCs w:val="18"/>
              </w:rPr>
              <w:t>G1/G2 En ligne</w:t>
            </w:r>
          </w:p>
        </w:tc>
        <w:tc>
          <w:tcPr>
            <w:tcW w:w="3118" w:type="dxa"/>
            <w:shd w:val="clear" w:color="auto" w:fill="FFFFFF" w:themeFill="background1"/>
          </w:tcPr>
          <w:p w:rsidR="00650A41" w:rsidRPr="002E3C29" w:rsidRDefault="00650A41" w:rsidP="002E3C2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650A41" w:rsidRPr="002E3C29" w:rsidRDefault="00650A41" w:rsidP="00650A4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36E76" w:rsidRDefault="00C36E76" w:rsidP="00283DB0">
      <w:pPr>
        <w:rPr>
          <w:rFonts w:ascii="Comic Sans MS" w:hAnsi="Comic Sans MS"/>
          <w:b/>
          <w:bCs/>
        </w:rPr>
      </w:pPr>
    </w:p>
    <w:sectPr w:rsidR="00C36E76" w:rsidSect="00E52802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E8D" w:rsidRDefault="00157E8D" w:rsidP="00AF292F">
      <w:pPr>
        <w:spacing w:after="0" w:line="240" w:lineRule="auto"/>
      </w:pPr>
      <w:r>
        <w:separator/>
      </w:r>
    </w:p>
  </w:endnote>
  <w:endnote w:type="continuationSeparator" w:id="1">
    <w:p w:rsidR="00157E8D" w:rsidRDefault="00157E8D" w:rsidP="00AF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DA" w:rsidRPr="00C00AAF" w:rsidRDefault="00B05BDA" w:rsidP="00C00AAF">
    <w:pPr>
      <w:pStyle w:val="Pieddepage"/>
      <w:jc w:val="right"/>
      <w:rPr>
        <w:rFonts w:ascii="Comic Sans MS" w:hAnsi="Comic Sans MS"/>
        <w:b/>
        <w:bCs/>
      </w:rPr>
    </w:pPr>
    <w:r w:rsidRPr="00C00AAF">
      <w:rPr>
        <w:rFonts w:ascii="Comic Sans MS" w:hAnsi="Comic Sans MS"/>
        <w:b/>
        <w:bCs/>
      </w:rPr>
      <w:t>Le Département de Français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E8D" w:rsidRDefault="00157E8D" w:rsidP="00AF292F">
      <w:pPr>
        <w:spacing w:after="0" w:line="240" w:lineRule="auto"/>
      </w:pPr>
      <w:r>
        <w:separator/>
      </w:r>
    </w:p>
  </w:footnote>
  <w:footnote w:type="continuationSeparator" w:id="1">
    <w:p w:rsidR="00157E8D" w:rsidRDefault="00157E8D" w:rsidP="00AF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76" w:rsidRDefault="00D54B0C" w:rsidP="00C36E76">
    <w:pPr>
      <w:pStyle w:val="En-tte"/>
      <w:jc w:val="center"/>
      <w:rPr>
        <w:b/>
        <w:bCs/>
      </w:rPr>
    </w:pPr>
    <w:r>
      <w:rPr>
        <w:noProof/>
        <w:lang w:eastAsia="fr-FR"/>
      </w:rPr>
      <w:drawing>
        <wp:inline distT="0" distB="0" distL="0" distR="0">
          <wp:extent cx="751230" cy="619760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216" cy="627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54B0C">
      <w:rPr>
        <w:b/>
        <w:bCs/>
      </w:rPr>
      <w:t xml:space="preserve">EMPLOI DU TEMPS DU MASTER « 1 » Didactique et Langues AppliquéesAU TITRE DE L’ANNEE UNIVERSITAIRE   </w:t>
    </w:r>
    <w:r w:rsidR="00C36E76">
      <w:rPr>
        <w:noProof/>
        <w:lang w:eastAsia="fr-FR"/>
      </w:rPr>
      <w:drawing>
        <wp:inline distT="0" distB="0" distL="0" distR="0">
          <wp:extent cx="635000" cy="74358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95" cy="764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4B0C" w:rsidRPr="00C36E76" w:rsidRDefault="00D54B0C" w:rsidP="00C36E76">
    <w:pPr>
      <w:pStyle w:val="En-tte"/>
      <w:jc w:val="center"/>
      <w:rPr>
        <w:b/>
        <w:bCs/>
      </w:rPr>
    </w:pPr>
    <w:r w:rsidRPr="00D54B0C">
      <w:rPr>
        <w:b/>
        <w:bCs/>
      </w:rPr>
      <w:t xml:space="preserve">   « 2022/2023»      Semestre « 02 » G1 ET G</w:t>
    </w:r>
    <w:r w:rsidR="00C36E76"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F292F"/>
    <w:rsid w:val="00000F35"/>
    <w:rsid w:val="00026DD0"/>
    <w:rsid w:val="00064C0F"/>
    <w:rsid w:val="00085262"/>
    <w:rsid w:val="000E30F8"/>
    <w:rsid w:val="000E7FF0"/>
    <w:rsid w:val="00101A3C"/>
    <w:rsid w:val="0011426D"/>
    <w:rsid w:val="00126C32"/>
    <w:rsid w:val="00157E8D"/>
    <w:rsid w:val="0019326A"/>
    <w:rsid w:val="00196477"/>
    <w:rsid w:val="001A5A8F"/>
    <w:rsid w:val="001B53D4"/>
    <w:rsid w:val="001B57B6"/>
    <w:rsid w:val="001C68CB"/>
    <w:rsid w:val="002103EF"/>
    <w:rsid w:val="0022427B"/>
    <w:rsid w:val="002620E1"/>
    <w:rsid w:val="00277AB0"/>
    <w:rsid w:val="00283DB0"/>
    <w:rsid w:val="00290686"/>
    <w:rsid w:val="0029340A"/>
    <w:rsid w:val="002B4513"/>
    <w:rsid w:val="002C0931"/>
    <w:rsid w:val="002D139F"/>
    <w:rsid w:val="002E190E"/>
    <w:rsid w:val="002E3C29"/>
    <w:rsid w:val="00302216"/>
    <w:rsid w:val="003272F6"/>
    <w:rsid w:val="00337414"/>
    <w:rsid w:val="00337BF8"/>
    <w:rsid w:val="00360FCE"/>
    <w:rsid w:val="0036409D"/>
    <w:rsid w:val="003659B5"/>
    <w:rsid w:val="00373F13"/>
    <w:rsid w:val="003A3264"/>
    <w:rsid w:val="003A6F2E"/>
    <w:rsid w:val="003E431B"/>
    <w:rsid w:val="003F44EC"/>
    <w:rsid w:val="003F564E"/>
    <w:rsid w:val="00410B9B"/>
    <w:rsid w:val="00416CB4"/>
    <w:rsid w:val="00422335"/>
    <w:rsid w:val="00441BE6"/>
    <w:rsid w:val="0049478F"/>
    <w:rsid w:val="00496999"/>
    <w:rsid w:val="004A16EC"/>
    <w:rsid w:val="004C444C"/>
    <w:rsid w:val="004D5E38"/>
    <w:rsid w:val="00516842"/>
    <w:rsid w:val="0052388E"/>
    <w:rsid w:val="00561533"/>
    <w:rsid w:val="00575C53"/>
    <w:rsid w:val="005B45EE"/>
    <w:rsid w:val="005D3060"/>
    <w:rsid w:val="00602821"/>
    <w:rsid w:val="00606413"/>
    <w:rsid w:val="006306E8"/>
    <w:rsid w:val="00650A41"/>
    <w:rsid w:val="00657720"/>
    <w:rsid w:val="006843D1"/>
    <w:rsid w:val="00691F91"/>
    <w:rsid w:val="00697DA7"/>
    <w:rsid w:val="006B7BAF"/>
    <w:rsid w:val="006F6065"/>
    <w:rsid w:val="00722AA4"/>
    <w:rsid w:val="007243ED"/>
    <w:rsid w:val="00731512"/>
    <w:rsid w:val="0076338E"/>
    <w:rsid w:val="00764FE8"/>
    <w:rsid w:val="007731F2"/>
    <w:rsid w:val="00792272"/>
    <w:rsid w:val="007A4868"/>
    <w:rsid w:val="007D34EF"/>
    <w:rsid w:val="007E2566"/>
    <w:rsid w:val="00804DB0"/>
    <w:rsid w:val="00822949"/>
    <w:rsid w:val="0082755B"/>
    <w:rsid w:val="00860730"/>
    <w:rsid w:val="008665E1"/>
    <w:rsid w:val="00890FD8"/>
    <w:rsid w:val="00896901"/>
    <w:rsid w:val="008A59C3"/>
    <w:rsid w:val="008F64AA"/>
    <w:rsid w:val="00912891"/>
    <w:rsid w:val="00963FF5"/>
    <w:rsid w:val="00982AE8"/>
    <w:rsid w:val="009A5C53"/>
    <w:rsid w:val="009B1281"/>
    <w:rsid w:val="009B7235"/>
    <w:rsid w:val="009D7462"/>
    <w:rsid w:val="009E2DB7"/>
    <w:rsid w:val="009F1777"/>
    <w:rsid w:val="00A03E2B"/>
    <w:rsid w:val="00A06EB1"/>
    <w:rsid w:val="00A10A04"/>
    <w:rsid w:val="00A715B3"/>
    <w:rsid w:val="00A952BC"/>
    <w:rsid w:val="00AB39D6"/>
    <w:rsid w:val="00AD1C10"/>
    <w:rsid w:val="00AD1E00"/>
    <w:rsid w:val="00AE4CBA"/>
    <w:rsid w:val="00AE4F0B"/>
    <w:rsid w:val="00AE5CC4"/>
    <w:rsid w:val="00AF292F"/>
    <w:rsid w:val="00B05BDA"/>
    <w:rsid w:val="00B14F23"/>
    <w:rsid w:val="00B337C0"/>
    <w:rsid w:val="00B526F3"/>
    <w:rsid w:val="00B747FA"/>
    <w:rsid w:val="00B819B2"/>
    <w:rsid w:val="00B83583"/>
    <w:rsid w:val="00B8678C"/>
    <w:rsid w:val="00B9176F"/>
    <w:rsid w:val="00BD1CA3"/>
    <w:rsid w:val="00BD5E58"/>
    <w:rsid w:val="00BD7BC3"/>
    <w:rsid w:val="00BE64FD"/>
    <w:rsid w:val="00C00AAF"/>
    <w:rsid w:val="00C25BFA"/>
    <w:rsid w:val="00C36E76"/>
    <w:rsid w:val="00C40D06"/>
    <w:rsid w:val="00C564B8"/>
    <w:rsid w:val="00C61295"/>
    <w:rsid w:val="00C94182"/>
    <w:rsid w:val="00CE3BC4"/>
    <w:rsid w:val="00CF0D76"/>
    <w:rsid w:val="00D3391B"/>
    <w:rsid w:val="00D54B0C"/>
    <w:rsid w:val="00D6367C"/>
    <w:rsid w:val="00D776B3"/>
    <w:rsid w:val="00D81F74"/>
    <w:rsid w:val="00D85892"/>
    <w:rsid w:val="00DB0E4C"/>
    <w:rsid w:val="00DF16FE"/>
    <w:rsid w:val="00DF51A8"/>
    <w:rsid w:val="00DF59AD"/>
    <w:rsid w:val="00DF6651"/>
    <w:rsid w:val="00E454B4"/>
    <w:rsid w:val="00E45D87"/>
    <w:rsid w:val="00E52802"/>
    <w:rsid w:val="00E601E6"/>
    <w:rsid w:val="00E67AD4"/>
    <w:rsid w:val="00E90E3E"/>
    <w:rsid w:val="00EA13CF"/>
    <w:rsid w:val="00EB6C56"/>
    <w:rsid w:val="00EF458E"/>
    <w:rsid w:val="00F16B5E"/>
    <w:rsid w:val="00F415BB"/>
    <w:rsid w:val="00F47817"/>
    <w:rsid w:val="00F63A7A"/>
    <w:rsid w:val="00F84B2C"/>
    <w:rsid w:val="00FB23D0"/>
    <w:rsid w:val="00FC7E33"/>
    <w:rsid w:val="00FF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92F"/>
  </w:style>
  <w:style w:type="paragraph" w:styleId="Pieddepage">
    <w:name w:val="footer"/>
    <w:basedOn w:val="Normal"/>
    <w:link w:val="PieddepageCar"/>
    <w:uiPriority w:val="99"/>
    <w:unhideWhenUsed/>
    <w:rsid w:val="00AF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92F"/>
  </w:style>
  <w:style w:type="table" w:styleId="Grilleclaire-Accent1">
    <w:name w:val="Light Grid Accent 1"/>
    <w:basedOn w:val="TableauNormal"/>
    <w:uiPriority w:val="62"/>
    <w:rsid w:val="00E528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1B5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1B5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dutableau">
    <w:name w:val="Table Grid"/>
    <w:basedOn w:val="TableauNormal"/>
    <w:uiPriority w:val="39"/>
    <w:rsid w:val="00DF5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 DoW</dc:creator>
  <cp:lastModifiedBy>p20</cp:lastModifiedBy>
  <cp:revision>10</cp:revision>
  <cp:lastPrinted>2023-01-24T13:05:00Z</cp:lastPrinted>
  <dcterms:created xsi:type="dcterms:W3CDTF">2023-01-16T13:24:00Z</dcterms:created>
  <dcterms:modified xsi:type="dcterms:W3CDTF">2023-01-24T13:05:00Z</dcterms:modified>
</cp:coreProperties>
</file>